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F33" w:rsidRPr="00C86EBC" w:rsidRDefault="00930F33" w:rsidP="00930F33">
      <w:pPr>
        <w:spacing w:line="240" w:lineRule="auto"/>
        <w:jc w:val="center"/>
        <w:rPr>
          <w:rFonts w:ascii="Times New Roman" w:hAnsi="Times New Roman"/>
          <w:b/>
          <w:lang w:val="ru-RU"/>
        </w:rPr>
      </w:pPr>
    </w:p>
    <w:p w:rsidR="00930F33" w:rsidRPr="00C86EBC" w:rsidRDefault="00930F33" w:rsidP="00930F33">
      <w:pPr>
        <w:spacing w:line="240" w:lineRule="auto"/>
        <w:jc w:val="center"/>
        <w:rPr>
          <w:rFonts w:ascii="Times New Roman" w:hAnsi="Times New Roman"/>
          <w:b/>
          <w:lang w:val="ru-RU"/>
        </w:rPr>
      </w:pPr>
      <w:r>
        <w:rPr>
          <w:rFonts w:ascii="Times New Roman" w:hAnsi="Times New Roman"/>
          <w:b/>
          <w:lang w:val="ru-RU"/>
        </w:rPr>
        <w:t>СОВЕТ</w:t>
      </w:r>
    </w:p>
    <w:p w:rsidR="00930F33" w:rsidRPr="00C86EBC" w:rsidRDefault="00930F33" w:rsidP="00930F33">
      <w:pPr>
        <w:spacing w:line="240" w:lineRule="auto"/>
        <w:jc w:val="center"/>
        <w:rPr>
          <w:rFonts w:ascii="Times New Roman" w:hAnsi="Times New Roman"/>
          <w:b/>
          <w:lang w:val="ru-RU"/>
        </w:rPr>
      </w:pPr>
      <w:r w:rsidRPr="00C86EBC">
        <w:rPr>
          <w:rFonts w:ascii="Times New Roman" w:hAnsi="Times New Roman"/>
          <w:b/>
          <w:lang w:val="ru-RU"/>
        </w:rPr>
        <w:t>ДИНАМОВСКОГО МУНИЦИПАЛЬНОГО ОБРАЗОВАНИЯ НОВОБУРАССКОГО МУНИЦИПАЛЬНОГО РАЙОНА</w:t>
      </w:r>
    </w:p>
    <w:p w:rsidR="00930F33" w:rsidRPr="00C86EBC" w:rsidRDefault="00930F33" w:rsidP="00930F33">
      <w:pPr>
        <w:spacing w:line="240" w:lineRule="auto"/>
        <w:jc w:val="center"/>
        <w:rPr>
          <w:rFonts w:ascii="Times New Roman" w:hAnsi="Times New Roman"/>
          <w:b/>
          <w:lang w:val="ru-RU"/>
        </w:rPr>
      </w:pPr>
      <w:r w:rsidRPr="00C86EBC">
        <w:rPr>
          <w:rFonts w:ascii="Times New Roman" w:hAnsi="Times New Roman"/>
          <w:b/>
          <w:lang w:val="ru-RU"/>
        </w:rPr>
        <w:t>РЕШЕНИЕ</w:t>
      </w:r>
    </w:p>
    <w:p w:rsidR="00930F33" w:rsidRPr="00C86EBC" w:rsidRDefault="00930F33" w:rsidP="00930F33">
      <w:pPr>
        <w:spacing w:line="240" w:lineRule="auto"/>
        <w:rPr>
          <w:rFonts w:ascii="Times New Roman" w:hAnsi="Times New Roman"/>
          <w:b/>
          <w:lang w:val="ru-RU"/>
        </w:rPr>
      </w:pPr>
      <w:r w:rsidRPr="00C86EBC">
        <w:rPr>
          <w:rFonts w:ascii="Times New Roman" w:hAnsi="Times New Roman"/>
          <w:b/>
          <w:lang w:val="ru-RU"/>
        </w:rPr>
        <w:t>От 17 февр</w:t>
      </w:r>
      <w:r>
        <w:rPr>
          <w:rFonts w:ascii="Times New Roman" w:hAnsi="Times New Roman"/>
          <w:b/>
          <w:lang w:val="ru-RU"/>
        </w:rPr>
        <w:t>аля 2010 г.</w:t>
      </w:r>
      <w:r w:rsidRPr="00C86EBC">
        <w:rPr>
          <w:rFonts w:ascii="Times New Roman" w:hAnsi="Times New Roman"/>
          <w:b/>
          <w:lang w:val="ru-RU"/>
        </w:rPr>
        <w:t xml:space="preserve"> </w:t>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sidRPr="00C86EBC">
        <w:rPr>
          <w:rFonts w:ascii="Times New Roman" w:hAnsi="Times New Roman"/>
          <w:b/>
          <w:lang w:val="ru-RU"/>
        </w:rPr>
        <w:t>№ 59</w:t>
      </w:r>
    </w:p>
    <w:p w:rsidR="00930F33" w:rsidRPr="00C86EBC" w:rsidRDefault="00930F33" w:rsidP="00930F33">
      <w:pPr>
        <w:spacing w:line="240" w:lineRule="auto"/>
        <w:jc w:val="center"/>
        <w:rPr>
          <w:rFonts w:ascii="Times New Roman" w:hAnsi="Times New Roman"/>
          <w:lang w:val="ru-RU"/>
        </w:rPr>
      </w:pPr>
    </w:p>
    <w:p w:rsidR="00930F33" w:rsidRPr="00C86EBC" w:rsidRDefault="00930F33" w:rsidP="00930F33">
      <w:pPr>
        <w:spacing w:line="240" w:lineRule="auto"/>
        <w:jc w:val="center"/>
        <w:rPr>
          <w:rFonts w:ascii="Times New Roman" w:hAnsi="Times New Roman"/>
          <w:b/>
          <w:lang w:val="ru-RU"/>
        </w:rPr>
      </w:pPr>
      <w:r w:rsidRPr="00C86EBC">
        <w:rPr>
          <w:rFonts w:ascii="Times New Roman" w:hAnsi="Times New Roman"/>
          <w:b/>
          <w:lang w:val="ru-RU"/>
        </w:rPr>
        <w:t>Об утверждении порядка работы конкурсной комиссии для проведения конкурса на замещение вакантной муниципальной должности муниципальной службы администрации Динамовского МО Новобурасского муниципального района</w:t>
      </w:r>
    </w:p>
    <w:p w:rsidR="00930F33" w:rsidRPr="00C86EBC" w:rsidRDefault="00930F33" w:rsidP="00930F33">
      <w:pPr>
        <w:spacing w:line="240" w:lineRule="auto"/>
        <w:rPr>
          <w:rFonts w:ascii="Times New Roman" w:hAnsi="Times New Roman"/>
          <w:lang w:val="ru-RU"/>
        </w:rPr>
      </w:pPr>
      <w:r w:rsidRPr="00C86EBC">
        <w:rPr>
          <w:rFonts w:ascii="Times New Roman" w:hAnsi="Times New Roman"/>
          <w:b/>
          <w:lang w:val="ru-RU"/>
        </w:rPr>
        <w:tab/>
      </w:r>
      <w:r w:rsidRPr="00C86EBC">
        <w:rPr>
          <w:rFonts w:ascii="Times New Roman" w:hAnsi="Times New Roman"/>
          <w:lang w:val="ru-RU"/>
        </w:rPr>
        <w:t>В соответствии с Федеральным Законом от 2 марта 2007 года №25-ФЗ «О муниципальной службе в Российской Федерайии»,Уставом Динамовского МО Новобурасского муниципального района,Совет решил :</w:t>
      </w:r>
    </w:p>
    <w:p w:rsidR="00930F33" w:rsidRPr="00C86EBC" w:rsidRDefault="00930F33" w:rsidP="00930F33">
      <w:pPr>
        <w:pStyle w:val="a3"/>
        <w:numPr>
          <w:ilvl w:val="0"/>
          <w:numId w:val="1"/>
        </w:numPr>
        <w:spacing w:line="240" w:lineRule="auto"/>
        <w:rPr>
          <w:rFonts w:ascii="Times New Roman" w:hAnsi="Times New Roman"/>
          <w:lang w:val="ru-RU"/>
        </w:rPr>
      </w:pPr>
      <w:r w:rsidRPr="00C86EBC">
        <w:rPr>
          <w:rFonts w:ascii="Times New Roman" w:hAnsi="Times New Roman"/>
          <w:lang w:val="ru-RU"/>
        </w:rPr>
        <w:t>Утвердить Порядок работы конкурсной комиссии для проведения конкурса на замещение вакантной муниципальной должности муниципальной службы в администрации Динамовского МО Новобурасского муниципального района,согласно Приложению.</w:t>
      </w:r>
    </w:p>
    <w:p w:rsidR="00930F33" w:rsidRPr="00AA3659" w:rsidRDefault="00930F33" w:rsidP="00930F33">
      <w:pPr>
        <w:pStyle w:val="a3"/>
        <w:numPr>
          <w:ilvl w:val="0"/>
          <w:numId w:val="1"/>
        </w:numPr>
        <w:spacing w:line="240" w:lineRule="auto"/>
        <w:rPr>
          <w:rFonts w:ascii="Times New Roman" w:hAnsi="Times New Roman"/>
          <w:lang w:val="ru-RU"/>
        </w:rPr>
      </w:pPr>
      <w:r w:rsidRPr="00C86EBC">
        <w:rPr>
          <w:rFonts w:ascii="Times New Roman" w:hAnsi="Times New Roman"/>
          <w:lang w:val="ru-RU"/>
        </w:rPr>
        <w:t>Настоящее решение вступает в силу со дня его обнародования</w:t>
      </w:r>
      <w:r>
        <w:rPr>
          <w:rFonts w:ascii="Times New Roman" w:hAnsi="Times New Roman"/>
          <w:lang w:val="ru-RU"/>
        </w:rPr>
        <w:t xml:space="preserve">. </w:t>
      </w:r>
    </w:p>
    <w:p w:rsidR="00930F33" w:rsidRDefault="00930F33" w:rsidP="00930F33">
      <w:pPr>
        <w:spacing w:line="240" w:lineRule="auto"/>
        <w:ind w:left="705"/>
        <w:rPr>
          <w:rFonts w:ascii="Times New Roman" w:hAnsi="Times New Roman"/>
          <w:lang w:val="ru-RU"/>
        </w:rPr>
      </w:pPr>
      <w:r w:rsidRPr="00C86EBC">
        <w:rPr>
          <w:rFonts w:ascii="Times New Roman" w:hAnsi="Times New Roman"/>
          <w:lang w:val="ru-RU"/>
        </w:rPr>
        <w:t>Глава Динамовского МО</w:t>
      </w:r>
      <w:r w:rsidRPr="00C86EBC">
        <w:rPr>
          <w:rFonts w:ascii="Times New Roman" w:hAnsi="Times New Roman"/>
          <w:lang w:val="ru-RU"/>
        </w:rPr>
        <w:tab/>
      </w:r>
      <w:r w:rsidRPr="00C86EBC">
        <w:rPr>
          <w:rFonts w:ascii="Times New Roman" w:hAnsi="Times New Roman"/>
          <w:lang w:val="ru-RU"/>
        </w:rPr>
        <w:tab/>
      </w:r>
      <w:r w:rsidRPr="00C86EBC">
        <w:rPr>
          <w:rFonts w:ascii="Times New Roman" w:hAnsi="Times New Roman"/>
          <w:lang w:val="ru-RU"/>
        </w:rPr>
        <w:tab/>
      </w:r>
      <w:r w:rsidRPr="00C86EBC">
        <w:rPr>
          <w:rFonts w:ascii="Times New Roman" w:hAnsi="Times New Roman"/>
          <w:lang w:val="ru-RU"/>
        </w:rPr>
        <w:tab/>
      </w:r>
      <w:r w:rsidRPr="00C86EBC">
        <w:rPr>
          <w:rFonts w:ascii="Times New Roman" w:hAnsi="Times New Roman"/>
          <w:lang w:val="ru-RU"/>
        </w:rPr>
        <w:tab/>
      </w:r>
      <w:r w:rsidRPr="00C86EBC">
        <w:rPr>
          <w:rFonts w:ascii="Times New Roman" w:hAnsi="Times New Roman"/>
          <w:lang w:val="ru-RU"/>
        </w:rPr>
        <w:tab/>
        <w:t>Г.А.Янчий</w:t>
      </w:r>
    </w:p>
    <w:p w:rsidR="00930F33" w:rsidRPr="00C86EBC" w:rsidRDefault="00930F33" w:rsidP="00930F33">
      <w:pPr>
        <w:spacing w:after="0" w:line="240" w:lineRule="auto"/>
        <w:rPr>
          <w:rFonts w:ascii="Times New Roman" w:hAnsi="Times New Roman"/>
          <w:lang w:val="ru-RU"/>
        </w:rPr>
      </w:pPr>
      <w:r>
        <w:rPr>
          <w:rFonts w:ascii="Times New Roman" w:hAnsi="Times New Roman"/>
          <w:lang w:val="ru-RU"/>
        </w:rPr>
        <w:br w:type="page"/>
      </w:r>
    </w:p>
    <w:p w:rsidR="00930F33" w:rsidRDefault="00930F33" w:rsidP="00930F33">
      <w:pPr>
        <w:spacing w:line="240" w:lineRule="auto"/>
        <w:ind w:left="705"/>
        <w:jc w:val="right"/>
        <w:rPr>
          <w:rFonts w:ascii="Times New Roman" w:hAnsi="Times New Roman"/>
          <w:lang w:val="ru-RU"/>
        </w:rPr>
      </w:pPr>
      <w:r w:rsidRPr="00C86EBC">
        <w:rPr>
          <w:rFonts w:ascii="Times New Roman" w:hAnsi="Times New Roman"/>
          <w:lang w:val="ru-RU"/>
        </w:rPr>
        <w:lastRenderedPageBreak/>
        <w:t xml:space="preserve">Приложение к решению </w:t>
      </w:r>
    </w:p>
    <w:p w:rsidR="00930F33" w:rsidRPr="00C86EBC" w:rsidRDefault="00930F33" w:rsidP="00930F33">
      <w:pPr>
        <w:spacing w:line="240" w:lineRule="auto"/>
        <w:ind w:left="705"/>
        <w:jc w:val="right"/>
        <w:rPr>
          <w:rFonts w:ascii="Times New Roman" w:hAnsi="Times New Roman"/>
          <w:lang w:val="ru-RU"/>
        </w:rPr>
      </w:pPr>
      <w:r w:rsidRPr="00C86EBC">
        <w:rPr>
          <w:rFonts w:ascii="Times New Roman" w:hAnsi="Times New Roman"/>
          <w:lang w:val="ru-RU"/>
        </w:rPr>
        <w:t>Совета Динамовского МО от</w:t>
      </w:r>
    </w:p>
    <w:p w:rsidR="00930F33" w:rsidRPr="00C86EBC" w:rsidRDefault="00930F33" w:rsidP="00930F33">
      <w:pPr>
        <w:spacing w:line="240" w:lineRule="auto"/>
        <w:ind w:left="705"/>
        <w:jc w:val="right"/>
        <w:rPr>
          <w:rFonts w:ascii="Times New Roman" w:hAnsi="Times New Roman"/>
          <w:lang w:val="ru-RU"/>
        </w:rPr>
      </w:pPr>
      <w:r w:rsidRPr="00C86EBC">
        <w:rPr>
          <w:rFonts w:ascii="Times New Roman" w:hAnsi="Times New Roman"/>
          <w:lang w:val="ru-RU"/>
        </w:rPr>
        <w:t xml:space="preserve"> 18 февраля 2010 года №59</w:t>
      </w:r>
    </w:p>
    <w:p w:rsidR="00930F33" w:rsidRPr="00C86EBC" w:rsidRDefault="00930F33" w:rsidP="00930F33">
      <w:pPr>
        <w:spacing w:line="240" w:lineRule="auto"/>
        <w:ind w:left="705"/>
        <w:jc w:val="center"/>
        <w:rPr>
          <w:rFonts w:ascii="Times New Roman" w:hAnsi="Times New Roman"/>
          <w:b/>
          <w:lang w:val="ru-RU"/>
        </w:rPr>
      </w:pPr>
      <w:r w:rsidRPr="00C86EBC">
        <w:rPr>
          <w:rFonts w:ascii="Times New Roman" w:hAnsi="Times New Roman"/>
          <w:b/>
          <w:lang w:val="ru-RU"/>
        </w:rPr>
        <w:t>Порядок работы конкурсной комиссии для проведения конкурса на замещение вакантной муниципальной должности муниципальной службы в администрации Динамовского МО Новобурасского муниципального района</w:t>
      </w:r>
    </w:p>
    <w:p w:rsidR="00930F33" w:rsidRPr="00C86EBC" w:rsidRDefault="00930F33" w:rsidP="00930F33">
      <w:pPr>
        <w:spacing w:line="240" w:lineRule="auto"/>
        <w:ind w:firstLine="705"/>
        <w:rPr>
          <w:rFonts w:ascii="Times New Roman" w:hAnsi="Times New Roman"/>
          <w:lang w:val="ru-RU"/>
        </w:rPr>
      </w:pPr>
      <w:r w:rsidRPr="00C86EBC">
        <w:rPr>
          <w:rFonts w:ascii="Times New Roman" w:hAnsi="Times New Roman"/>
          <w:lang w:val="ru-RU"/>
        </w:rPr>
        <w:t>1.</w:t>
      </w:r>
      <w:r>
        <w:rPr>
          <w:rFonts w:ascii="Times New Roman" w:hAnsi="Times New Roman"/>
          <w:lang w:val="ru-RU"/>
        </w:rPr>
        <w:t xml:space="preserve"> </w:t>
      </w:r>
      <w:r w:rsidRPr="00C86EBC">
        <w:rPr>
          <w:rFonts w:ascii="Times New Roman" w:hAnsi="Times New Roman"/>
          <w:lang w:val="ru-RU"/>
        </w:rPr>
        <w:t>Настоящим Положением определяются порядок и условия проведения конкурса на замещение вакантной муниципальной должности муниципальной службы (далее – вакантная должность муниципальной службы) в органе местного самоуправления.Конкурс на замещение вакантной должности муниципальной службы (далее – конкурс) обеспечивает право граждан  Российской Федерации на равный доступ к муниципальной службе.</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2.Конкурс в администрации объявляется по решению главы муниципального образования осуществляющего полномочия нанимателя (далее – представитель нанимателя),при наличии вакантной (не замещенной муниципальным служащим) муниципальной должности,замещение которой в соответствии с Законодательством о муниципальной службе в РФ,Законом Саратовской области от 2 августа 2008 г. №157-ЗСО «О некоторых вопросах муниципальной службы в Саратовской области» должно быть произведено на конкурсной основе.</w:t>
      </w:r>
    </w:p>
    <w:p w:rsidR="00930F33" w:rsidRPr="00C86EBC" w:rsidRDefault="00930F33" w:rsidP="00930F33">
      <w:pPr>
        <w:spacing w:line="240" w:lineRule="auto"/>
        <w:ind w:firstLine="708"/>
        <w:rPr>
          <w:rFonts w:ascii="Times New Roman" w:hAnsi="Times New Roman"/>
          <w:lang w:val="ru-RU"/>
        </w:rPr>
      </w:pPr>
      <w:r w:rsidRPr="00C86EBC">
        <w:rPr>
          <w:rFonts w:ascii="Times New Roman" w:hAnsi="Times New Roman"/>
          <w:lang w:val="ru-RU"/>
        </w:rPr>
        <w:t>3.Право на участие в конкурсе имеют граждане Российской Федерации,достигшие возраста 18 лет,владеющие государственным языком Российской Федерации и соответствующие установленным законодательством Российской Федерации и Саратовской области о муниципальной службе,а также Уставом Динамовского МО Новобурасского муниципального района квалификационным требованиям к вакантой муниципальной должности.    Муниципальный служащий вправе на общих основаниях участвовать в конкурсе независимо от того,какую должность он замещает на период проведения конкурса.</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4.Конкурс проводится в два этапа.На первом этапе представитель нанимателя публикует объявление о приеме документов для участия в конкурсе не менее чем в одном периодическом печатном издании,либо обнародует такое объявление иными способами.</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 xml:space="preserve"> В публикуемом объявлении о приеме документов для участия в конкурсе указываются наименование вакантной должности муниципальной службы,требования,предъявляемые к претенденту на замещение этой должности,место и время приема документов,подлежащих представлению в соответствии с пунктом 5 настоящего Положения,срок,до истечения которого принимаются указанные документы,а также сведения об источнике подробной информации о конкурсе (телефон,факс,электронная почта,иное).</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lastRenderedPageBreak/>
        <w:tab/>
        <w:t>5.Гражданин РФ,изъявивший желание участвовать в конкурсе,представляет в орган местного самоуправления:</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а) личное заявление;</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 xml:space="preserve"> б) собственноручно заполненную и подписанную анкету,форма которой утверждается Правительством РФ,с приложением фотографии;</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в)  копию паспорта или заменяющего его документа (соответствующий документ предъявляется лично по прибытии на конкурс),</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г) документы,подтверждающие необходимое профессиональное образование,стаж работы и квалификацию: копию трудовой книжки (за исключением случаев,когда служебная (трудовая) деятельность осуществляется впервые) или иные документы,подтверждающи</w:t>
      </w:r>
      <w:r>
        <w:rPr>
          <w:rFonts w:ascii="Times New Roman" w:hAnsi="Times New Roman"/>
          <w:lang w:val="ru-RU"/>
        </w:rPr>
        <w:t xml:space="preserve">е трудовую </w:t>
      </w:r>
      <w:r w:rsidRPr="00C86EBC">
        <w:rPr>
          <w:rFonts w:ascii="Times New Roman" w:hAnsi="Times New Roman"/>
          <w:lang w:val="ru-RU"/>
        </w:rPr>
        <w:t>(служебную) дея</w:t>
      </w:r>
      <w:r>
        <w:rPr>
          <w:rFonts w:ascii="Times New Roman" w:hAnsi="Times New Roman"/>
          <w:lang w:val="ru-RU"/>
        </w:rPr>
        <w:t>тельность гражданина;</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копии документов о профессиональном образовании,а также по желанию гражданина – о дополнительном профессиональном образовании,о присвоении ученой степени,ученого звания,заверенные нотариально или кадровыми службами по месту работы (службы);</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д) документ об отсутствии у гражданина заболевания,препятствующего поступлению на муниципальную службу или ее прохождению.</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6. Муниципальный служащий,изъявивший желание участвовать в конкурсе направляет заявление на имя представителя нанимателя.</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7. Гражданина (муниципального служащего) предупреждают о том,что если при проведении процедуры оформления его допуска к сведениям,составляющим государственную и иную охраняемую законом тайну,если исполнение должностных обязанностей по должности муниципальной службы,на замещение которой претендует гражданин (муниципальный служащий),связано с использованием таких сведений,будет отказано в допуске,это служит основанием для отказа в заключении трудового договора.</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Достоверность сведений,представленных гражданином на имя представителя нанимателя,подлежит проверке.</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8. 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службы,а также в связи с ограничениями,установленными законодательством Российской Федерации и Саратовской области о муниципальной службе для поступления  на муниципальную службу и ее прохождения.</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 xml:space="preserve">9. Документы,указанные в п.5 настоящего Положения,представляются в орган местного самоуправления в течение 30 дней со дня объявления об их приеме. Несвоевременное представление документов,представление их не в полном объеме или с нарушением правил оформления без уважительной причины являются </w:t>
      </w:r>
      <w:r w:rsidRPr="00C86EBC">
        <w:rPr>
          <w:rFonts w:ascii="Times New Roman" w:hAnsi="Times New Roman"/>
          <w:lang w:val="ru-RU"/>
        </w:rPr>
        <w:lastRenderedPageBreak/>
        <w:t>основанием для отказа гражданину в их приеме.При несвоевременном представлении документов,представлении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10. Решение о дате,месте и времени проведения второго этапа конкурса принимается представителем нанимателя после проверки достоверности сведений,представленных претендентами на замещение вакантной должности муниципальной службы,а также после оформления в случае необходимости допуска к сведениям,составляющим государственную и иную охраняемую законом тайну. В случае установления в ходе проверки обстоятельств,препятствующих в соответствии с федеральными законами и другими нормативными правовыми актами РФ поступлению гражданина на муниципальную службу,он информируется в письменной форме представителем нанимателя о причинах отказа в участии в конкурсе.</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11. Претендент на замещение вакантной должности муниципальной службы,не допущенный к участию в конкурсе,вправе обжаловать это решение в соответствии с законодательством Российской Федерации.</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12. Начало второго этапа конкурса направляет сообщения о дате,месте и времени его проведения гражданам (муниципальным служащим),допущенным к участию в конкурсе (далее – кандидаты),не позднее чем за 20 дней до дня проведения конкурса.При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13. Если в результате проведения конкурса не были выявлены кандидаты,отвечающие квалификационным требованиям к вакантной должности муниципальной службы,на замещение которой он был объявлен,Глава муниципального образования может принять решение о  проведении повторного конкурса.</w:t>
      </w:r>
    </w:p>
    <w:p w:rsidR="00930F33" w:rsidRPr="00C86EBC" w:rsidRDefault="00930F33" w:rsidP="00930F33">
      <w:pPr>
        <w:spacing w:line="240" w:lineRule="auto"/>
        <w:rPr>
          <w:rFonts w:ascii="Times New Roman" w:hAnsi="Times New Roman"/>
          <w:lang w:val="ru-RU"/>
        </w:rPr>
      </w:pPr>
      <w:r w:rsidRPr="00C86EBC">
        <w:rPr>
          <w:rFonts w:ascii="Times New Roman" w:hAnsi="Times New Roman"/>
          <w:lang w:val="ru-RU"/>
        </w:rPr>
        <w:tab/>
        <w:t>14. Для проведения конкурса правовым актом главы муниципального образования образуется конкурсная комиссия,действующая на постоянной основе.Состав конкурсной комиссии,сроки  и порядок её работы,а также методика проведения конкурса определяются распоряжением главы муниципального образования.</w:t>
      </w:r>
    </w:p>
    <w:p w:rsidR="00930F33" w:rsidRPr="00C86EBC"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tab/>
        <w:t xml:space="preserve">15. В состав конкурсной комиссии входят представитель нанимателя и (или) уполномоченные им муниципальные служащие (в том числе специалисты по праву,кадрам),представители структурных подразделений администрации муниципального района по согласованию,а также представители научных и/или образовательных учреждений,других организаций,приглашаемые органом местного самоуправления в качестве независимых экспертов – специалистов по вопросам,связанным с муниципальной службой,без указания персональных данных экспертов.Состав конкурсной комиссии для проведения конкурса на замещение </w:t>
      </w:r>
      <w:r w:rsidRPr="00C86EBC">
        <w:rPr>
          <w:rFonts w:ascii="Times New Roman" w:hAnsi="Times New Roman"/>
          <w:lang w:val="ru-RU"/>
        </w:rPr>
        <w:lastRenderedPageBreak/>
        <w:t>вакантной должности муниципальной службы,исполнение должностных обязанностей по которой связано с использованием сведений,составляющих государственную тайну,формируется с учетом положений законодательства Российской Федерации о государственной тайне.Состав конкурсной комиссии формируется таким образом,чтобы была исключена возможность возникновения конфликтов интересов,которые могли бы повлиять на принимаемые конкурсной комиссией решения.</w:t>
      </w:r>
    </w:p>
    <w:p w:rsidR="00930F33" w:rsidRPr="00C86EBC"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tab/>
        <w:t>16. Конкурсная комиссия состоит из председателя,заместителя председателя и членов комиссии.</w:t>
      </w:r>
    </w:p>
    <w:p w:rsidR="00930F33" w:rsidRPr="00C86EBC"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tab/>
        <w:t>17. Конкурс заключается в оценке профессионального уровня кандидатов на замещение вакантной должности муниципальной службы,их соответствия квалификационным требованиям к этой должности.При проведении конкурса конкурсная комиссия оценивает кандидатов на  основании представленных ими документов об образовании,прохождении гражданской иной государственной или муниципальной службы,осуществлении другой трудовой деятельности,а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Федерации,Саратовской Области и органов местного самоуправления методов оценки профессиональных и личностных качеств кандидатов,включая индивидуальное собеседование,анкетирование,проведение групповых дискуссий,написание реферата или тестирование по вопросам,связанным с выполнением должностных обязанностей по вакантной должности муниципальной службы,на замещение которой претендуют кандидаты.При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службы,положений должностной инструции по этой должности,а также иных положений,установленных законодательством Российской Федерации и Саратовской области о муниципальной службе.</w:t>
      </w:r>
    </w:p>
    <w:p w:rsidR="00930F33" w:rsidRPr="00C86EBC"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tab/>
        <w:t>18. Заседание конкурсной комиссии проводится при наличии не менее двух кандидатов.Заседание конкурсной комиссии считается правомочным,если на нем присутствует не менее двух третей от общего числа её членов.Решения конкурсной комиссии по результатам проведения конкурса принимаются открытым голосованием простым большинством голосов её членов,присутствующих на заседании.При равенстве голосов решаюшим является голос председателя конкурсной комиссии.</w:t>
      </w:r>
    </w:p>
    <w:p w:rsidR="00930F33" w:rsidRPr="00C86EBC"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tab/>
        <w:t>19. Решение конкурсной комиссии принимается в отсутствие кандидата и является основанием для назначения его на вакнтную должность муниципальной службы либо отказа в таком назначении.</w:t>
      </w:r>
    </w:p>
    <w:p w:rsidR="00930F33" w:rsidRPr="00C86EBC"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lastRenderedPageBreak/>
        <w:tab/>
        <w:t>20. Результаты голосования конкурсной комиссии оформляются решением,которое подписывается председателем,заместителем председателя,секретарем и членами комиссии,принявшими участие в заседании.</w:t>
      </w:r>
    </w:p>
    <w:p w:rsidR="00930F33" w:rsidRPr="00C86EBC"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tab/>
        <w:t>21. По результатам конкурса издается акт представителя нанимателя о назначении победителя конкурса на вакантную должность муниципальной службы и заключается трудовой договор с победителем конкурса.</w:t>
      </w:r>
    </w:p>
    <w:p w:rsidR="00930F33" w:rsidRPr="00C86EBC"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tab/>
        <w:t>22. Кандидатам,участвовавшим в конкурсе,сообщается о результатах конкурса в письменной форме в течение месяца со дня его завершения.</w:t>
      </w:r>
    </w:p>
    <w:p w:rsidR="00930F33" w:rsidRPr="00C86EBC"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tab/>
        <w:t>23. Документы претендентов на замещение вакантной должности муниципальной службы,не допущенных к участию в конкурсе,и кандидатов,участвовавших в конкурсе,могут быть им возвращены по письменному заявлению в течение трех лет со дня завершения конкурса.До истечении этого срока документы хранятся в архиве органа местного самоуправления,после чего подлежат уничтожению.</w:t>
      </w:r>
    </w:p>
    <w:p w:rsidR="00930F33" w:rsidRPr="00C86EBC" w:rsidRDefault="00930F33" w:rsidP="00930F33">
      <w:pPr>
        <w:spacing w:after="100" w:afterAutospacing="1" w:line="240" w:lineRule="auto"/>
        <w:rPr>
          <w:rFonts w:ascii="Times New Roman" w:hAnsi="Times New Roman"/>
          <w:lang w:val="ru-RU"/>
        </w:rPr>
      </w:pPr>
      <w:r>
        <w:rPr>
          <w:rFonts w:ascii="Times New Roman" w:hAnsi="Times New Roman"/>
          <w:lang w:val="ru-RU"/>
        </w:rPr>
        <w:tab/>
        <w:t>24</w:t>
      </w:r>
      <w:r w:rsidRPr="00C86EBC">
        <w:rPr>
          <w:rFonts w:ascii="Times New Roman" w:hAnsi="Times New Roman"/>
          <w:lang w:val="ru-RU"/>
        </w:rPr>
        <w:t>.Кандидат вправе обжаловать решение конкурсной комиссии в соответствии с законодательством Российской Федерации.</w:t>
      </w:r>
    </w:p>
    <w:p w:rsidR="00930F33" w:rsidRDefault="00930F33" w:rsidP="00930F33">
      <w:pPr>
        <w:spacing w:after="100" w:afterAutospacing="1" w:line="240" w:lineRule="auto"/>
        <w:rPr>
          <w:rFonts w:ascii="Times New Roman" w:hAnsi="Times New Roman"/>
          <w:lang w:val="ru-RU"/>
        </w:rPr>
      </w:pPr>
      <w:r w:rsidRPr="00C86EBC">
        <w:rPr>
          <w:rFonts w:ascii="Times New Roman" w:hAnsi="Times New Roman"/>
          <w:lang w:val="ru-RU"/>
        </w:rPr>
        <w:tab/>
      </w:r>
      <w:r>
        <w:rPr>
          <w:rFonts w:ascii="Times New Roman" w:hAnsi="Times New Roman"/>
          <w:lang w:val="ru-RU"/>
        </w:rPr>
        <w:t>25</w:t>
      </w:r>
      <w:r w:rsidRPr="00C86EBC">
        <w:rPr>
          <w:rFonts w:ascii="Times New Roman" w:hAnsi="Times New Roman"/>
          <w:lang w:val="ru-RU"/>
        </w:rPr>
        <w:t>.Конкурс на замещение вакантой муниципальной должности может не проводится в случаях : При переводе на другую вышестоящую муниципальную должность,если кандидат соответствует квалификационным требованиям,необходимым при замещении данной должности.При назначении на должность муниципальной службы гражданина,состоящего в кадровом резерве.</w:t>
      </w:r>
    </w:p>
    <w:p w:rsidR="00930F33" w:rsidRDefault="00930F33" w:rsidP="00930F33">
      <w:pPr>
        <w:spacing w:after="0" w:line="240" w:lineRule="auto"/>
        <w:rPr>
          <w:rFonts w:ascii="Times New Roman" w:hAnsi="Times New Roman"/>
          <w:lang w:val="ru-RU"/>
        </w:rPr>
      </w:pPr>
      <w:r>
        <w:rPr>
          <w:rFonts w:ascii="Times New Roman" w:hAnsi="Times New Roman"/>
          <w:lang w:val="ru-RU"/>
        </w:rPr>
        <w:br w:type="page"/>
      </w:r>
    </w:p>
    <w:p w:rsidR="00E85DFC" w:rsidRPr="00930F33" w:rsidRDefault="00E85DFC">
      <w:pPr>
        <w:rPr>
          <w:lang w:val="ru-RU"/>
        </w:rPr>
      </w:pPr>
    </w:p>
    <w:sectPr w:rsidR="00E85DFC" w:rsidRPr="00930F33" w:rsidSect="007A573A">
      <w:type w:val="continuous"/>
      <w:pgSz w:w="11909" w:h="16834"/>
      <w:pgMar w:top="1134" w:right="567" w:bottom="1134" w:left="1134" w:header="720" w:footer="720" w:gutter="0"/>
      <w:cols w:space="708"/>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5D5CC7"/>
    <w:multiLevelType w:val="hybridMultilevel"/>
    <w:tmpl w:val="AD0297C2"/>
    <w:lvl w:ilvl="0" w:tplc="E916781E">
      <w:start w:val="1"/>
      <w:numFmt w:val="decimal"/>
      <w:lvlText w:val="%1."/>
      <w:lvlJc w:val="left"/>
      <w:pPr>
        <w:ind w:left="1065" w:hanging="360"/>
      </w:pPr>
      <w:rPr>
        <w:rFonts w:ascii="Times New Roman" w:hAnsi="Times New Roman"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20"/>
  <w:drawingGridVerticalSpacing w:val="163"/>
  <w:displayHorizontalDrawingGridEvery w:val="2"/>
  <w:displayVerticalDrawingGridEvery w:val="2"/>
  <w:characterSpacingControl w:val="doNotCompress"/>
  <w:compat/>
  <w:rsids>
    <w:rsidRoot w:val="00930F33"/>
    <w:rsid w:val="0001010F"/>
    <w:rsid w:val="000120A8"/>
    <w:rsid w:val="00014D93"/>
    <w:rsid w:val="00036A9D"/>
    <w:rsid w:val="0004109E"/>
    <w:rsid w:val="00054BE5"/>
    <w:rsid w:val="0007114E"/>
    <w:rsid w:val="00093671"/>
    <w:rsid w:val="000947A2"/>
    <w:rsid w:val="000B03BC"/>
    <w:rsid w:val="000B41AA"/>
    <w:rsid w:val="000C2C96"/>
    <w:rsid w:val="00123BD2"/>
    <w:rsid w:val="0015715E"/>
    <w:rsid w:val="00163561"/>
    <w:rsid w:val="00173706"/>
    <w:rsid w:val="001814FC"/>
    <w:rsid w:val="001A6106"/>
    <w:rsid w:val="001E69F9"/>
    <w:rsid w:val="0020305B"/>
    <w:rsid w:val="00220F41"/>
    <w:rsid w:val="002249A2"/>
    <w:rsid w:val="0024498B"/>
    <w:rsid w:val="00245264"/>
    <w:rsid w:val="00255050"/>
    <w:rsid w:val="00257028"/>
    <w:rsid w:val="00275450"/>
    <w:rsid w:val="002D6029"/>
    <w:rsid w:val="002F7C98"/>
    <w:rsid w:val="003209EB"/>
    <w:rsid w:val="00347CD4"/>
    <w:rsid w:val="00375ACD"/>
    <w:rsid w:val="003838E8"/>
    <w:rsid w:val="003D6C18"/>
    <w:rsid w:val="004135B3"/>
    <w:rsid w:val="004265C7"/>
    <w:rsid w:val="00430718"/>
    <w:rsid w:val="0043527D"/>
    <w:rsid w:val="00450790"/>
    <w:rsid w:val="00495797"/>
    <w:rsid w:val="004C6283"/>
    <w:rsid w:val="0053152A"/>
    <w:rsid w:val="00543C79"/>
    <w:rsid w:val="00546400"/>
    <w:rsid w:val="00556967"/>
    <w:rsid w:val="005745BA"/>
    <w:rsid w:val="00582842"/>
    <w:rsid w:val="005A1EEC"/>
    <w:rsid w:val="005F58AE"/>
    <w:rsid w:val="0062143D"/>
    <w:rsid w:val="006326A3"/>
    <w:rsid w:val="006355C2"/>
    <w:rsid w:val="006530A6"/>
    <w:rsid w:val="00687370"/>
    <w:rsid w:val="00695A6B"/>
    <w:rsid w:val="006A244B"/>
    <w:rsid w:val="00707808"/>
    <w:rsid w:val="00720F56"/>
    <w:rsid w:val="007316EC"/>
    <w:rsid w:val="0073176D"/>
    <w:rsid w:val="007744D0"/>
    <w:rsid w:val="007A573A"/>
    <w:rsid w:val="007E1225"/>
    <w:rsid w:val="007F430D"/>
    <w:rsid w:val="00811568"/>
    <w:rsid w:val="008C3183"/>
    <w:rsid w:val="008D3FA7"/>
    <w:rsid w:val="00927F39"/>
    <w:rsid w:val="00930F33"/>
    <w:rsid w:val="00932612"/>
    <w:rsid w:val="009571CA"/>
    <w:rsid w:val="00960756"/>
    <w:rsid w:val="00970A2D"/>
    <w:rsid w:val="00973882"/>
    <w:rsid w:val="009A0BAC"/>
    <w:rsid w:val="009B5C38"/>
    <w:rsid w:val="009D2E65"/>
    <w:rsid w:val="00A02584"/>
    <w:rsid w:val="00A04987"/>
    <w:rsid w:val="00A11453"/>
    <w:rsid w:val="00A15B44"/>
    <w:rsid w:val="00A94A46"/>
    <w:rsid w:val="00AD6009"/>
    <w:rsid w:val="00B42533"/>
    <w:rsid w:val="00B45174"/>
    <w:rsid w:val="00B71192"/>
    <w:rsid w:val="00C778C8"/>
    <w:rsid w:val="00C81D9D"/>
    <w:rsid w:val="00C90907"/>
    <w:rsid w:val="00C94832"/>
    <w:rsid w:val="00CA16B9"/>
    <w:rsid w:val="00CC1B5E"/>
    <w:rsid w:val="00CD3729"/>
    <w:rsid w:val="00CE49A8"/>
    <w:rsid w:val="00CF6419"/>
    <w:rsid w:val="00D06011"/>
    <w:rsid w:val="00D3796E"/>
    <w:rsid w:val="00D41170"/>
    <w:rsid w:val="00D4177F"/>
    <w:rsid w:val="00D4196C"/>
    <w:rsid w:val="00DA1760"/>
    <w:rsid w:val="00DF3BE1"/>
    <w:rsid w:val="00E42762"/>
    <w:rsid w:val="00E52AF3"/>
    <w:rsid w:val="00E60B74"/>
    <w:rsid w:val="00E85DFC"/>
    <w:rsid w:val="00E86DB8"/>
    <w:rsid w:val="00EA55B9"/>
    <w:rsid w:val="00F010BF"/>
    <w:rsid w:val="00F32564"/>
    <w:rsid w:val="00F368AF"/>
    <w:rsid w:val="00F469D8"/>
    <w:rsid w:val="00F92835"/>
    <w:rsid w:val="00F97CDA"/>
    <w:rsid w:val="00FC5746"/>
    <w:rsid w:val="00FD2BEB"/>
    <w:rsid w:val="00FE2AFF"/>
    <w:rsid w:val="00FE59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before="725" w:line="240" w:lineRule="atLeast"/>
        <w:ind w:right="62"/>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F33"/>
    <w:pPr>
      <w:spacing w:before="0" w:after="200" w:line="276" w:lineRule="auto"/>
      <w:ind w:right="0"/>
      <w:jc w:val="left"/>
    </w:pPr>
    <w:rPr>
      <w:rFonts w:ascii="Cambria" w:eastAsia="Times New Roman" w:hAnsi="Cambria"/>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0F3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1804</Words>
  <Characters>10283</Characters>
  <Application>Microsoft Office Word</Application>
  <DocSecurity>0</DocSecurity>
  <Lines>85</Lines>
  <Paragraphs>24</Paragraphs>
  <ScaleCrop>false</ScaleCrop>
  <Company/>
  <LinksUpToDate>false</LinksUpToDate>
  <CharactersWithSpaces>12063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2010-04-21T06:21:00Z</dcterms:created>
  <dcterms:modified xsi:type="dcterms:W3CDTF">2010-04-21T06:22:00Z</dcterms:modified>
</cp:coreProperties>
</file>